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B" w:rsidRDefault="00C950FB">
      <w:r>
        <w:t>от 04.10.2021</w:t>
      </w:r>
    </w:p>
    <w:p w:rsidR="00C950FB" w:rsidRDefault="00C950FB"/>
    <w:p w:rsidR="00C950FB" w:rsidRDefault="00C950FB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950FB" w:rsidRDefault="00C950FB">
      <w:r>
        <w:t>Общество с ограниченной ответственностью «Желдорстройпроект» ИНН 7723787872</w:t>
      </w:r>
    </w:p>
    <w:p w:rsidR="00C950FB" w:rsidRDefault="00C950F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950FB"/>
    <w:rsid w:val="00045D12"/>
    <w:rsid w:val="0052439B"/>
    <w:rsid w:val="00B80071"/>
    <w:rsid w:val="00C950FB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